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0C97" w:rsidRPr="002678D8" w:rsidRDefault="0034593A" w:rsidP="002678D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jc w:val="center"/>
        <w:rPr>
          <w:lang w:val="en-US"/>
        </w:rPr>
      </w:pPr>
      <w:r>
        <w:rPr>
          <w:b w:val="0"/>
          <w:noProof/>
        </w:rPr>
        <w:drawing>
          <wp:anchor distT="114300" distB="114300" distL="114300" distR="114300" simplePos="0" relativeHeight="251657728" behindDoc="0" locked="0" layoutInCell="0" allowOverlap="0">
            <wp:simplePos x="0" y="0"/>
            <wp:positionH relativeFrom="margin">
              <wp:posOffset>-282575</wp:posOffset>
            </wp:positionH>
            <wp:positionV relativeFrom="paragraph">
              <wp:posOffset>709295</wp:posOffset>
            </wp:positionV>
            <wp:extent cx="6113780" cy="1786255"/>
            <wp:effectExtent l="19050" t="0" r="1270" b="0"/>
            <wp:wrapSquare wrapText="bothSides"/>
            <wp:docPr id="16" name="image09.jpg" descr="asar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asarta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C97" w:rsidRDefault="0074435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  <w:r>
        <w:rPr>
          <w:sz w:val="24"/>
        </w:rPr>
        <w:t xml:space="preserve">Современная жизнь предъявляет повышенные требования к качеству и стабильности </w:t>
      </w:r>
      <w:r>
        <w:rPr>
          <w:b/>
          <w:sz w:val="24"/>
        </w:rPr>
        <w:t>интернета</w:t>
      </w:r>
      <w:r>
        <w:rPr>
          <w:sz w:val="24"/>
        </w:rPr>
        <w:t xml:space="preserve">, который стал неотъемлемой частью быта и инфраструктуры, как ранее газ, канализация или водопровод. </w:t>
      </w:r>
    </w:p>
    <w:p w:rsidR="00E50C97" w:rsidRDefault="0074435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  <w:r>
        <w:rPr>
          <w:sz w:val="24"/>
        </w:rPr>
        <w:br/>
        <w:t>Интернет является полноценным атрибутом жизни молодого (и не очень) поколения не только в плане досуга, но и работы, обучения, общения, информации. Внуки уже не так охотно едут лишь на свежий воздух и зеленую травку, а испытывают естественную потребность в виртуальной коммуникации.</w:t>
      </w:r>
      <w:r>
        <w:rPr>
          <w:sz w:val="24"/>
        </w:rPr>
        <w:br/>
      </w:r>
      <w:r>
        <w:rPr>
          <w:sz w:val="24"/>
        </w:rPr>
        <w:br/>
        <w:t xml:space="preserve">Жители частных домов в небольших населенных пунктах, нуждающиеся в </w:t>
      </w:r>
      <w:r>
        <w:rPr>
          <w:b/>
          <w:sz w:val="24"/>
        </w:rPr>
        <w:t>быстром интернете</w:t>
      </w:r>
      <w:r>
        <w:rPr>
          <w:sz w:val="24"/>
        </w:rPr>
        <w:t xml:space="preserve">, например, для </w:t>
      </w:r>
    </w:p>
    <w:p w:rsidR="00E50C97" w:rsidRDefault="0074435D">
      <w:pPr>
        <w:pStyle w:val="normal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360"/>
        <w:contextualSpacing/>
        <w:rPr>
          <w:sz w:val="24"/>
        </w:rPr>
      </w:pPr>
      <w:r>
        <w:rPr>
          <w:sz w:val="24"/>
        </w:rPr>
        <w:t xml:space="preserve">просмотра онлайн-каналов и </w:t>
      </w:r>
    </w:p>
    <w:p w:rsidR="00E50C97" w:rsidRDefault="0074435D">
      <w:pPr>
        <w:pStyle w:val="normal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360"/>
        <w:contextualSpacing/>
        <w:rPr>
          <w:sz w:val="24"/>
        </w:rPr>
      </w:pPr>
      <w:r>
        <w:rPr>
          <w:sz w:val="24"/>
        </w:rPr>
        <w:t xml:space="preserve">HD-видео, </w:t>
      </w:r>
    </w:p>
    <w:p w:rsidR="00E50C97" w:rsidRDefault="0074435D">
      <w:pPr>
        <w:pStyle w:val="normal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360"/>
        <w:contextualSpacing/>
        <w:rPr>
          <w:sz w:val="24"/>
        </w:rPr>
      </w:pPr>
      <w:r>
        <w:rPr>
          <w:sz w:val="24"/>
        </w:rPr>
        <w:t xml:space="preserve">удаленной работы, </w:t>
      </w:r>
    </w:p>
    <w:p w:rsidR="00E50C97" w:rsidRDefault="0074435D">
      <w:pPr>
        <w:pStyle w:val="normal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360"/>
        <w:contextualSpacing/>
        <w:rPr>
          <w:sz w:val="24"/>
        </w:rPr>
      </w:pPr>
      <w:r>
        <w:rPr>
          <w:sz w:val="24"/>
        </w:rPr>
        <w:t xml:space="preserve">организации видео-наблюдения или </w:t>
      </w:r>
    </w:p>
    <w:p w:rsidR="00E50C97" w:rsidRDefault="0074435D">
      <w:pPr>
        <w:pStyle w:val="normal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360"/>
        <w:contextualSpacing/>
        <w:rPr>
          <w:sz w:val="24"/>
        </w:rPr>
      </w:pPr>
      <w:r>
        <w:rPr>
          <w:sz w:val="24"/>
        </w:rPr>
        <w:t>охраны дома и т.п.</w:t>
      </w:r>
    </w:p>
    <w:p w:rsidR="00E50C97" w:rsidRDefault="0074435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  <w:r>
        <w:rPr>
          <w:sz w:val="24"/>
        </w:rPr>
        <w:t xml:space="preserve">не редко сталкиваются с </w:t>
      </w:r>
      <w:r>
        <w:rPr>
          <w:i/>
          <w:sz w:val="24"/>
        </w:rPr>
        <w:t>проблемой поиска провайдера</w:t>
      </w:r>
      <w:r>
        <w:rPr>
          <w:sz w:val="24"/>
        </w:rPr>
        <w:t xml:space="preserve">, способного предоставить качественную услугу, так как большинство провайдеров предпочитает обслуживать многоэтажные дома в плотной застройке. А </w:t>
      </w:r>
      <w:r>
        <w:rPr>
          <w:i/>
          <w:sz w:val="24"/>
        </w:rPr>
        <w:t>мобильный интернет не удовлетворяет</w:t>
      </w:r>
      <w:r>
        <w:rPr>
          <w:sz w:val="24"/>
        </w:rPr>
        <w:t xml:space="preserve"> их всё возрастающих потребностей.</w:t>
      </w:r>
    </w:p>
    <w:p w:rsidR="00E50C97" w:rsidRDefault="00E50C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</w:p>
    <w:p w:rsidR="00E50C97" w:rsidRDefault="0074435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  <w:r>
        <w:rPr>
          <w:i/>
          <w:sz w:val="24"/>
        </w:rPr>
        <w:t>Сравнение скорости и задержки интернета для разных технологий</w:t>
      </w:r>
    </w:p>
    <w:tbl>
      <w:tblPr>
        <w:tblW w:w="9774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443"/>
        <w:gridCol w:w="2443"/>
        <w:gridCol w:w="2444"/>
        <w:gridCol w:w="2444"/>
      </w:tblGrid>
      <w:tr w:rsidR="00E50C97" w:rsidTr="002648FF"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E50C97" w:rsidP="002648FF">
            <w:pPr>
              <w:pStyle w:val="normal"/>
              <w:widowControl w:val="0"/>
              <w:spacing w:line="240" w:lineRule="auto"/>
            </w:pP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>Скорость передачи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>Задержка сигнала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E50C97" w:rsidP="002648FF">
            <w:pPr>
              <w:pStyle w:val="normal"/>
              <w:widowControl w:val="0"/>
              <w:spacing w:line="240" w:lineRule="auto"/>
            </w:pPr>
          </w:p>
        </w:tc>
      </w:tr>
      <w:tr w:rsidR="00E50C97" w:rsidTr="002648FF"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 xml:space="preserve">Мобильный интернет </w:t>
            </w:r>
            <w:r w:rsidRPr="002648FF">
              <w:rPr>
                <w:b/>
              </w:rPr>
              <w:t>3G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 w:rsidRPr="002648FF">
              <w:rPr>
                <w:sz w:val="20"/>
              </w:rPr>
              <w:t>0,1 - 2 Мб/с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>50 - 300 мс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>Зависит от загрузки сети</w:t>
            </w:r>
          </w:p>
        </w:tc>
      </w:tr>
      <w:tr w:rsidR="00E50C97" w:rsidTr="002648FF"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 xml:space="preserve">Мобильный интернет </w:t>
            </w:r>
            <w:r w:rsidRPr="002648FF">
              <w:rPr>
                <w:b/>
              </w:rPr>
              <w:t>4G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 w:rsidRPr="002648FF">
              <w:rPr>
                <w:sz w:val="20"/>
              </w:rPr>
              <w:t>0,3 - 7 Мб/с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>35 - 125 мс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>Зависит от загрузки сети</w:t>
            </w:r>
          </w:p>
        </w:tc>
      </w:tr>
      <w:tr w:rsidR="00E50C97" w:rsidTr="002648FF"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lastRenderedPageBreak/>
              <w:t>Спутниковый интернет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 xml:space="preserve">0 - 2 Мб/с 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 w:rsidRPr="002648FF">
              <w:rPr>
                <w:sz w:val="24"/>
              </w:rPr>
              <w:t>600 - 1200 мс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>Зависит от погодных условий</w:t>
            </w:r>
          </w:p>
        </w:tc>
      </w:tr>
      <w:tr w:rsidR="00E50C97" w:rsidTr="002648FF"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>Оптоволоконный интернет</w:t>
            </w:r>
            <w:r>
              <w:br/>
            </w:r>
            <w:r w:rsidRPr="002648FF">
              <w:rPr>
                <w:b/>
              </w:rPr>
              <w:t>Асарта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 w:rsidRPr="002648FF">
              <w:rPr>
                <w:b/>
                <w:sz w:val="24"/>
              </w:rPr>
              <w:t xml:space="preserve">до </w:t>
            </w:r>
            <w:r w:rsidRPr="002648FF">
              <w:rPr>
                <w:b/>
                <w:sz w:val="26"/>
              </w:rPr>
              <w:t>100</w:t>
            </w:r>
            <w:r w:rsidRPr="002648FF">
              <w:rPr>
                <w:b/>
                <w:sz w:val="24"/>
              </w:rPr>
              <w:t xml:space="preserve"> Мб/с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 w:rsidRPr="002648FF">
              <w:rPr>
                <w:b/>
                <w:sz w:val="20"/>
              </w:rPr>
              <w:t>3 - 7 мс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  <w:spacing w:line="240" w:lineRule="auto"/>
            </w:pPr>
            <w:r>
              <w:t>Не зависит от нагрузки и радиопомех</w:t>
            </w:r>
          </w:p>
        </w:tc>
      </w:tr>
    </w:tbl>
    <w:p w:rsidR="002678D8" w:rsidRPr="003E3DE7" w:rsidRDefault="002678D8" w:rsidP="002678D8">
      <w:pPr>
        <w:pStyle w:val="normal"/>
        <w:rPr>
          <w:sz w:val="24"/>
        </w:rPr>
      </w:pPr>
    </w:p>
    <w:p w:rsidR="002678D8" w:rsidRPr="003E3DE7" w:rsidRDefault="002678D8" w:rsidP="002678D8">
      <w:pPr>
        <w:pStyle w:val="normal"/>
        <w:rPr>
          <w:sz w:val="24"/>
        </w:rPr>
      </w:pPr>
    </w:p>
    <w:p w:rsidR="00E50C97" w:rsidRDefault="0074435D" w:rsidP="002678D8">
      <w:pPr>
        <w:pStyle w:val="normal"/>
      </w:pPr>
      <w:r>
        <w:rPr>
          <w:sz w:val="24"/>
        </w:rPr>
        <w:t>Команда компании Асарта работает на рынке телекоммуникаций уже более 10 лет с такими компаниями, как Ростелеком, Мегафон, Матрикс Телеком, Авантел, Торговый дом “Вимос”, универсам “XL” и пр.</w:t>
      </w:r>
    </w:p>
    <w:p w:rsidR="00E50C97" w:rsidRDefault="00E50C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</w:p>
    <w:p w:rsidR="00E50C97" w:rsidRDefault="0034593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  <w:jc w:val="center"/>
      </w:pPr>
      <w:r>
        <w:rPr>
          <w:noProof/>
        </w:rPr>
        <w:drawing>
          <wp:inline distT="0" distB="0" distL="0" distR="0">
            <wp:extent cx="1360805" cy="690880"/>
            <wp:effectExtent l="0" t="0" r="0" b="0"/>
            <wp:docPr id="15" name="image17.png" descr="p_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p_r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35D">
        <w:rPr>
          <w:sz w:val="24"/>
        </w:rPr>
        <w:tab/>
        <w:t xml:space="preserve">  </w:t>
      </w:r>
      <w:r w:rsidR="0074435D">
        <w:rPr>
          <w:sz w:val="24"/>
        </w:rPr>
        <w:tab/>
        <w:t xml:space="preserve"> </w:t>
      </w:r>
      <w:r>
        <w:rPr>
          <w:noProof/>
        </w:rPr>
        <w:drawing>
          <wp:inline distT="0" distB="0" distL="0" distR="0">
            <wp:extent cx="1052830" cy="605790"/>
            <wp:effectExtent l="19050" t="0" r="0" b="0"/>
            <wp:docPr id="14" name="image08.png" descr="p_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p_me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35D">
        <w:rPr>
          <w:sz w:val="24"/>
        </w:rPr>
        <w:t xml:space="preserve"> </w:t>
      </w:r>
      <w:r w:rsidR="0074435D">
        <w:rPr>
          <w:sz w:val="24"/>
        </w:rPr>
        <w:tab/>
        <w:t xml:space="preserve">   </w:t>
      </w:r>
      <w:r w:rsidR="0074435D">
        <w:rPr>
          <w:sz w:val="24"/>
        </w:rPr>
        <w:tab/>
      </w:r>
      <w:r>
        <w:rPr>
          <w:noProof/>
        </w:rPr>
        <w:drawing>
          <wp:inline distT="0" distB="0" distL="0" distR="0">
            <wp:extent cx="1286510" cy="574040"/>
            <wp:effectExtent l="19050" t="0" r="8890" b="0"/>
            <wp:docPr id="13" name="image15.png" descr="p_av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p_avan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97" w:rsidRDefault="00E50C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  <w:jc w:val="center"/>
      </w:pPr>
    </w:p>
    <w:p w:rsidR="00E50C97" w:rsidRDefault="0034593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  <w:jc w:val="center"/>
      </w:pPr>
      <w:r>
        <w:rPr>
          <w:noProof/>
        </w:rPr>
        <w:drawing>
          <wp:inline distT="0" distB="0" distL="0" distR="0">
            <wp:extent cx="1530985" cy="584835"/>
            <wp:effectExtent l="19050" t="0" r="0" b="0"/>
            <wp:docPr id="12" name="image11.png" descr="p_matr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_matrx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35D">
        <w:rPr>
          <w:sz w:val="24"/>
        </w:rPr>
        <w:tab/>
      </w:r>
      <w:r w:rsidR="0074435D">
        <w:rPr>
          <w:sz w:val="24"/>
        </w:rPr>
        <w:tab/>
      </w:r>
      <w:r>
        <w:rPr>
          <w:noProof/>
        </w:rPr>
        <w:drawing>
          <wp:inline distT="0" distB="0" distL="0" distR="0">
            <wp:extent cx="1647825" cy="648335"/>
            <wp:effectExtent l="0" t="0" r="9525" b="0"/>
            <wp:docPr id="5" name="image10.png" descr="vi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vimo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35D">
        <w:rPr>
          <w:sz w:val="24"/>
        </w:rPr>
        <w:tab/>
      </w:r>
      <w:r w:rsidR="0074435D">
        <w:rPr>
          <w:sz w:val="24"/>
        </w:rPr>
        <w:tab/>
      </w:r>
      <w:r>
        <w:rPr>
          <w:noProof/>
        </w:rPr>
        <w:drawing>
          <wp:inline distT="0" distB="0" distL="0" distR="0">
            <wp:extent cx="988695" cy="669925"/>
            <wp:effectExtent l="19050" t="0" r="1905" b="0"/>
            <wp:docPr id="6" name="image21.png" descr="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x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97" w:rsidRDefault="00E50C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</w:p>
    <w:p w:rsidR="00E50C97" w:rsidRDefault="00E50C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</w:p>
    <w:p w:rsidR="00E50C97" w:rsidRDefault="0074435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  <w:r>
        <w:rPr>
          <w:sz w:val="24"/>
        </w:rPr>
        <w:t>Мы имеем опыт предоставления всего спектра телекоммуникационных услуг.</w:t>
      </w:r>
    </w:p>
    <w:p w:rsidR="00E50C97" w:rsidRDefault="00E50C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</w:p>
    <w:p w:rsidR="00E50C97" w:rsidRDefault="0074435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  <w:r>
        <w:rPr>
          <w:sz w:val="24"/>
        </w:rPr>
        <w:t xml:space="preserve">Основное направление деятельности компании – развертывание сетей широкополосного доступа в Интернет на территориях низкоэтажной застройки по технологии FTTH (fiber to the home). </w:t>
      </w:r>
      <w:r>
        <w:rPr>
          <w:sz w:val="24"/>
        </w:rPr>
        <w:br/>
      </w:r>
      <w:r>
        <w:rPr>
          <w:sz w:val="24"/>
        </w:rPr>
        <w:br/>
        <w:t>Т.е. подключение частных домов к высокоскоростному оптоволоконному интернету на скоростях до 100Мб/с.</w:t>
      </w:r>
    </w:p>
    <w:p w:rsidR="00E50C97" w:rsidRDefault="0074435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  <w:r>
        <w:rPr>
          <w:sz w:val="24"/>
        </w:rPr>
        <w:br/>
        <w:t>Асарта за собственный счет подведёт в СНТ магистральный оптовоконный кабель после чего каждый владелец дома сможет подключиться к сети интернет в любое удобное для него время.</w:t>
      </w:r>
    </w:p>
    <w:p w:rsidR="00E50C97" w:rsidRDefault="00E50C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</w:p>
    <w:p w:rsidR="00E50C97" w:rsidRDefault="00E50C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</w:p>
    <w:tbl>
      <w:tblPr>
        <w:tblW w:w="9774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887"/>
        <w:gridCol w:w="4887"/>
      </w:tblGrid>
      <w:tr w:rsidR="00E50C97" w:rsidTr="002648FF">
        <w:tc>
          <w:tcPr>
            <w:tcW w:w="4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</w:pPr>
            <w:r w:rsidRPr="002648FF">
              <w:rPr>
                <w:b/>
                <w:sz w:val="24"/>
              </w:rPr>
              <w:t>СНТ</w:t>
            </w:r>
          </w:p>
        </w:tc>
        <w:tc>
          <w:tcPr>
            <w:tcW w:w="4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Default="0074435D" w:rsidP="002648FF">
            <w:pPr>
              <w:pStyle w:val="normal"/>
              <w:widowControl w:val="0"/>
            </w:pPr>
            <w:r w:rsidRPr="002648FF">
              <w:rPr>
                <w:b/>
                <w:sz w:val="24"/>
              </w:rPr>
              <w:t>Асарта</w:t>
            </w:r>
          </w:p>
        </w:tc>
      </w:tr>
      <w:tr w:rsidR="00E50C97" w:rsidTr="002648FF">
        <w:tc>
          <w:tcPr>
            <w:tcW w:w="4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Pr="002648FF" w:rsidRDefault="0074435D" w:rsidP="002648FF">
            <w:pPr>
              <w:pStyle w:val="normal"/>
              <w:widowControl w:val="0"/>
              <w:numPr>
                <w:ilvl w:val="0"/>
                <w:numId w:val="4"/>
              </w:numPr>
              <w:ind w:left="465" w:hanging="360"/>
              <w:contextualSpacing/>
              <w:rPr>
                <w:sz w:val="24"/>
              </w:rPr>
            </w:pPr>
            <w:r w:rsidRPr="002648FF">
              <w:rPr>
                <w:sz w:val="24"/>
              </w:rPr>
              <w:t>Дает доступ к линиям опоры</w:t>
            </w:r>
          </w:p>
        </w:tc>
        <w:tc>
          <w:tcPr>
            <w:tcW w:w="4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C97" w:rsidRPr="002648FF" w:rsidRDefault="0074435D" w:rsidP="002648FF">
            <w:pPr>
              <w:pStyle w:val="normal"/>
              <w:widowControl w:val="0"/>
              <w:numPr>
                <w:ilvl w:val="0"/>
                <w:numId w:val="2"/>
              </w:numPr>
              <w:ind w:left="405" w:hanging="285"/>
              <w:contextualSpacing/>
              <w:rPr>
                <w:sz w:val="24"/>
              </w:rPr>
            </w:pPr>
            <w:r w:rsidRPr="002648FF">
              <w:rPr>
                <w:sz w:val="24"/>
              </w:rPr>
              <w:t>Проектирует сеть.</w:t>
            </w:r>
          </w:p>
          <w:p w:rsidR="00E50C97" w:rsidRPr="002648FF" w:rsidRDefault="0074435D" w:rsidP="002648FF">
            <w:pPr>
              <w:pStyle w:val="normal"/>
              <w:widowControl w:val="0"/>
              <w:numPr>
                <w:ilvl w:val="0"/>
                <w:numId w:val="2"/>
              </w:numPr>
              <w:ind w:left="405" w:hanging="285"/>
              <w:contextualSpacing/>
              <w:rPr>
                <w:sz w:val="24"/>
              </w:rPr>
            </w:pPr>
            <w:r w:rsidRPr="002648FF">
              <w:rPr>
                <w:sz w:val="24"/>
              </w:rPr>
              <w:t>За свой счет подводит на территорию СНТ оптоволоконный кабель.</w:t>
            </w:r>
          </w:p>
          <w:p w:rsidR="00E50C97" w:rsidRPr="002648FF" w:rsidRDefault="0074435D" w:rsidP="002648FF">
            <w:pPr>
              <w:pStyle w:val="normal"/>
              <w:widowControl w:val="0"/>
              <w:numPr>
                <w:ilvl w:val="0"/>
                <w:numId w:val="2"/>
              </w:numPr>
              <w:ind w:left="405" w:hanging="285"/>
              <w:contextualSpacing/>
              <w:rPr>
                <w:sz w:val="24"/>
              </w:rPr>
            </w:pPr>
            <w:r w:rsidRPr="002648FF">
              <w:rPr>
                <w:sz w:val="24"/>
              </w:rPr>
              <w:t>Монтирует оборудование, необходимое для подключения абонентов.</w:t>
            </w:r>
          </w:p>
          <w:p w:rsidR="00E50C97" w:rsidRPr="002648FF" w:rsidRDefault="0074435D" w:rsidP="002648FF">
            <w:pPr>
              <w:pStyle w:val="normal"/>
              <w:widowControl w:val="0"/>
              <w:numPr>
                <w:ilvl w:val="0"/>
                <w:numId w:val="2"/>
              </w:numPr>
              <w:ind w:left="405" w:hanging="285"/>
              <w:contextualSpacing/>
              <w:rPr>
                <w:sz w:val="24"/>
              </w:rPr>
            </w:pPr>
            <w:r w:rsidRPr="002648FF">
              <w:rPr>
                <w:sz w:val="24"/>
              </w:rPr>
              <w:lastRenderedPageBreak/>
              <w:t>Производит обслуживание магистрального кабеля.</w:t>
            </w:r>
          </w:p>
          <w:p w:rsidR="00E50C97" w:rsidRPr="002648FF" w:rsidRDefault="0074435D" w:rsidP="002648FF">
            <w:pPr>
              <w:pStyle w:val="normal"/>
              <w:widowControl w:val="0"/>
              <w:numPr>
                <w:ilvl w:val="0"/>
                <w:numId w:val="2"/>
              </w:numPr>
              <w:ind w:left="405" w:hanging="285"/>
              <w:contextualSpacing/>
              <w:rPr>
                <w:sz w:val="24"/>
              </w:rPr>
            </w:pPr>
            <w:r w:rsidRPr="002648FF">
              <w:rPr>
                <w:sz w:val="24"/>
              </w:rPr>
              <w:t>Распространяет информацию и подключает желающих.</w:t>
            </w:r>
          </w:p>
        </w:tc>
      </w:tr>
    </w:tbl>
    <w:p w:rsidR="00E50C97" w:rsidRDefault="0074435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  <w:r>
        <w:rPr>
          <w:sz w:val="28"/>
        </w:rPr>
        <w:lastRenderedPageBreak/>
        <w:tab/>
      </w:r>
    </w:p>
    <w:p w:rsidR="00E50C97" w:rsidRDefault="0074435D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  <w:contextualSpacing w:val="0"/>
      </w:pPr>
      <w:bookmarkStart w:id="0" w:name="h.zc8gc829qgme" w:colFirst="0" w:colLast="0"/>
      <w:bookmarkEnd w:id="0"/>
      <w:r>
        <w:t>Последовательность подключения</w:t>
      </w:r>
    </w:p>
    <w:p w:rsidR="00E50C97" w:rsidRDefault="0074435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  <w:r>
        <w:rPr>
          <w:sz w:val="24"/>
        </w:rPr>
        <w:tab/>
      </w:r>
      <w:r>
        <w:rPr>
          <w:sz w:val="24"/>
        </w:rPr>
        <w:tab/>
      </w:r>
    </w:p>
    <w:p w:rsidR="00E50C97" w:rsidRDefault="0074435D">
      <w:pPr>
        <w:pStyle w:val="normal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5" w:hanging="360"/>
        <w:contextualSpacing/>
      </w:pPr>
      <w:r>
        <w:rPr>
          <w:sz w:val="24"/>
        </w:rPr>
        <w:t>Мы готовы начать работу, как только получим от вас разрешение на доступ к опорам линий электропередач, чтобы крепить оптоволоконный кабель. Для обозначения намерений подписывается договор.</w:t>
      </w:r>
    </w:p>
    <w:p w:rsidR="00E50C97" w:rsidRDefault="0074435D">
      <w:pPr>
        <w:pStyle w:val="normal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5" w:hanging="360"/>
        <w:contextualSpacing/>
      </w:pPr>
      <w:r>
        <w:rPr>
          <w:sz w:val="24"/>
        </w:rPr>
        <w:t>Далее мы приступаем к проектированию и строительству оптоволоконной сети. А наши операторы принимают заявки на подключение.</w:t>
      </w:r>
    </w:p>
    <w:p w:rsidR="00E50C97" w:rsidRDefault="0074435D">
      <w:pPr>
        <w:pStyle w:val="normal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5" w:hanging="360"/>
        <w:contextualSpacing/>
      </w:pPr>
      <w:r>
        <w:rPr>
          <w:sz w:val="24"/>
        </w:rPr>
        <w:t>После завершения строительства каждый участник СНТ получает возможность подключить высокоскоросной интернет в любое удобное для него время.</w:t>
      </w:r>
    </w:p>
    <w:p w:rsidR="00E50C97" w:rsidRDefault="0074435D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  <w:contextualSpacing w:val="0"/>
      </w:pPr>
      <w:bookmarkStart w:id="1" w:name="h.yak223otdr4n" w:colFirst="0" w:colLast="0"/>
      <w:bookmarkEnd w:id="1"/>
      <w:r>
        <w:br/>
        <w:t>Внимание! Важно</w:t>
      </w:r>
    </w:p>
    <w:p w:rsidR="00E50C97" w:rsidRDefault="0074435D">
      <w:pPr>
        <w:pStyle w:val="normal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5" w:hanging="360"/>
        <w:contextualSpacing/>
        <w:rPr>
          <w:sz w:val="24"/>
        </w:rPr>
      </w:pPr>
      <w:r>
        <w:rPr>
          <w:sz w:val="24"/>
        </w:rPr>
        <w:t>С учетом сезонного характера подключений, в летний период могут быть задержки. Рекомендуем планировать подключение заранее.</w:t>
      </w:r>
    </w:p>
    <w:p w:rsidR="00E50C97" w:rsidRDefault="0074435D">
      <w:pPr>
        <w:pStyle w:val="normal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5" w:hanging="360"/>
        <w:contextualSpacing/>
      </w:pPr>
      <w:r>
        <w:rPr>
          <w:sz w:val="24"/>
        </w:rPr>
        <w:t>Количество подключаемых линий ограничено и определяется на этапе проектирования.</w:t>
      </w:r>
    </w:p>
    <w:p w:rsidR="00E50C97" w:rsidRDefault="0074435D">
      <w:pPr>
        <w:pStyle w:val="normal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5" w:hanging="360"/>
        <w:contextualSpacing/>
        <w:rPr>
          <w:sz w:val="24"/>
        </w:rPr>
      </w:pPr>
      <w:r>
        <w:rPr>
          <w:sz w:val="24"/>
        </w:rPr>
        <w:t>На стадии проектирования у нас есть возможность за свой счет подвести оптическую магистраль в СНТ. Когда проектирование завершится, для изыскания необходимых мощностей потребуются дополнительные затраты, поэтому заведение оптоволоконной магистрали будет платным.</w:t>
      </w:r>
      <w:r>
        <w:rPr>
          <w:sz w:val="24"/>
        </w:rPr>
        <w:br/>
        <w:t>В связи с этим и стоимость подключения абонента будет выше.</w:t>
      </w:r>
    </w:p>
    <w:p w:rsidR="00E50C97" w:rsidRDefault="00E50C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</w:p>
    <w:p w:rsidR="00E50C97" w:rsidRPr="003E3DE7" w:rsidRDefault="00E50C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eastAsia="Trebuchet MS" w:hAnsi="Trebuchet MS" w:cs="Trebuchet MS"/>
          <w:sz w:val="18"/>
        </w:rPr>
      </w:pPr>
      <w:bookmarkStart w:id="2" w:name="h.50wh6n705eml" w:colFirst="0" w:colLast="0"/>
      <w:bookmarkEnd w:id="2"/>
    </w:p>
    <w:p w:rsidR="002678D8" w:rsidRPr="003E3DE7" w:rsidRDefault="002678D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eastAsia="Trebuchet MS" w:hAnsi="Trebuchet MS" w:cs="Trebuchet MS"/>
          <w:sz w:val="18"/>
        </w:rPr>
      </w:pPr>
    </w:p>
    <w:p w:rsidR="002678D8" w:rsidRPr="003E3DE7" w:rsidRDefault="002678D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50C97" w:rsidRDefault="0034593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  <w:r>
        <w:rPr>
          <w:noProof/>
        </w:rPr>
        <w:drawing>
          <wp:inline distT="0" distB="0" distL="0" distR="0">
            <wp:extent cx="5943600" cy="1265555"/>
            <wp:effectExtent l="19050" t="0" r="0" b="0"/>
            <wp:docPr id="7" name="image05.png" descr="zach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zachem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97" w:rsidRDefault="00E50C97" w:rsidP="00D62EB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en-US"/>
        </w:rPr>
      </w:pPr>
    </w:p>
    <w:p w:rsidR="00D62EB7" w:rsidRDefault="00D62EB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  <w:rPr>
          <w:lang w:val="en-US"/>
        </w:rPr>
      </w:pPr>
    </w:p>
    <w:tbl>
      <w:tblPr>
        <w:tblW w:w="9960" w:type="dxa"/>
        <w:tblInd w:w="-51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040"/>
        <w:gridCol w:w="4920"/>
      </w:tblGrid>
      <w:tr w:rsidR="00D62EB7" w:rsidTr="002648FF">
        <w:trPr>
          <w:trHeight w:val="5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B7" w:rsidRDefault="00D62EB7" w:rsidP="002648FF">
            <w:pPr>
              <w:pStyle w:val="normal"/>
              <w:widowControl w:val="0"/>
              <w:spacing w:line="240" w:lineRule="auto"/>
            </w:pPr>
            <w:r w:rsidRPr="002648FF">
              <w:rPr>
                <w:rFonts w:ascii="Trebuchet MS" w:eastAsia="Trebuchet MS" w:hAnsi="Trebuchet MS" w:cs="Trebuchet MS"/>
                <w:color w:val="86C441"/>
                <w:sz w:val="28"/>
              </w:rPr>
              <w:t>8 (812) 309-92-22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B7" w:rsidRDefault="00266AE0" w:rsidP="002648FF">
            <w:pPr>
              <w:pStyle w:val="normal"/>
              <w:widowControl w:val="0"/>
              <w:spacing w:line="240" w:lineRule="auto"/>
              <w:jc w:val="right"/>
            </w:pPr>
            <w:hyperlink r:id="rId15">
              <w:r w:rsidR="00D62EB7" w:rsidRPr="002648FF">
                <w:rPr>
                  <w:rFonts w:ascii="Trebuchet MS" w:eastAsia="Trebuchet MS" w:hAnsi="Trebuchet MS" w:cs="Trebuchet MS"/>
                  <w:color w:val="86C441"/>
                  <w:sz w:val="28"/>
                  <w:u w:val="single"/>
                </w:rPr>
                <w:t>info@asarta.ru</w:t>
              </w:r>
            </w:hyperlink>
            <w:r w:rsidR="00D62EB7" w:rsidRPr="002648FF">
              <w:rPr>
                <w:rFonts w:ascii="Trebuchet MS" w:eastAsia="Trebuchet MS" w:hAnsi="Trebuchet MS" w:cs="Trebuchet MS"/>
                <w:color w:val="86C441"/>
                <w:sz w:val="28"/>
              </w:rPr>
              <w:t xml:space="preserve"> </w:t>
            </w:r>
          </w:p>
        </w:tc>
      </w:tr>
    </w:tbl>
    <w:p w:rsidR="00D62EB7" w:rsidRDefault="00D62EB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  <w:rPr>
          <w:lang w:val="en-US"/>
        </w:rPr>
      </w:pPr>
    </w:p>
    <w:p w:rsidR="003E3DE7" w:rsidRDefault="003E3DE7" w:rsidP="006A2066">
      <w:pPr>
        <w:pStyle w:val="a3"/>
        <w:widowControl w:val="0"/>
        <w:tabs>
          <w:tab w:val="left" w:pos="2834"/>
        </w:tabs>
        <w:spacing w:line="252" w:lineRule="auto"/>
        <w:ind w:left="-285"/>
        <w:contextualSpacing w:val="0"/>
        <w:jc w:val="center"/>
        <w:rPr>
          <w:rFonts w:ascii="Trebuchet MS" w:eastAsia="Trebuchet MS" w:hAnsi="Trebuchet MS" w:cs="Trebuchet MS"/>
          <w:b w:val="0"/>
          <w:sz w:val="44"/>
        </w:rPr>
      </w:pPr>
      <w:r w:rsidRPr="006A2066">
        <w:rPr>
          <w:rFonts w:ascii="Trebuchet MS" w:eastAsia="Trebuchet MS" w:hAnsi="Trebuchet MS" w:cs="Trebuchet MS"/>
          <w:b w:val="0"/>
          <w:sz w:val="44"/>
        </w:rPr>
        <w:lastRenderedPageBreak/>
        <w:t xml:space="preserve">Тарифы </w:t>
      </w:r>
    </w:p>
    <w:p w:rsidR="00763CFB" w:rsidRDefault="00763CFB" w:rsidP="00763CFB">
      <w:pPr>
        <w:pStyle w:val="normal"/>
      </w:pPr>
    </w:p>
    <w:tbl>
      <w:tblPr>
        <w:tblW w:w="9640" w:type="dxa"/>
        <w:tblInd w:w="-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096"/>
        <w:gridCol w:w="3544"/>
      </w:tblGrid>
      <w:tr w:rsidR="00763CFB" w:rsidTr="00763CFB"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CFB" w:rsidRPr="00763CFB" w:rsidRDefault="00763CFB" w:rsidP="00763CFB">
            <w:pPr>
              <w:pStyle w:val="normal"/>
              <w:widowControl w:val="0"/>
              <w:spacing w:line="360" w:lineRule="auto"/>
              <w:rPr>
                <w:rFonts w:ascii="Trebuchet MS" w:eastAsia="Trebuchet MS" w:hAnsi="Trebuchet MS" w:cs="Trebuchet MS"/>
                <w:color w:val="121212"/>
                <w:sz w:val="24"/>
              </w:rPr>
            </w:pPr>
            <w:r>
              <w:rPr>
                <w:rFonts w:ascii="Trebuchet MS" w:eastAsia="Trebuchet MS" w:hAnsi="Trebuchet MS" w:cs="Trebuchet MS"/>
                <w:color w:val="121212"/>
                <w:sz w:val="24"/>
              </w:rPr>
              <w:t>10</w:t>
            </w:r>
            <w:r w:rsidRPr="00763CFB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</w:t>
            </w: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>Мбит/с</w:t>
            </w:r>
            <w:r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– «Тариф выходного дня»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CFB" w:rsidRPr="00763CFB" w:rsidRDefault="00763CFB" w:rsidP="00763CFB">
            <w:pPr>
              <w:pStyle w:val="normal"/>
              <w:widowControl w:val="0"/>
              <w:spacing w:line="360" w:lineRule="auto"/>
              <w:rPr>
                <w:rFonts w:ascii="Trebuchet MS" w:eastAsia="Trebuchet MS" w:hAnsi="Trebuchet MS" w:cs="Trebuchet MS"/>
                <w:color w:val="121212"/>
                <w:sz w:val="24"/>
              </w:rPr>
            </w:pP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21212"/>
                <w:sz w:val="24"/>
              </w:rPr>
              <w:t>500</w:t>
            </w: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руб./мес.</w:t>
            </w:r>
          </w:p>
        </w:tc>
      </w:tr>
      <w:tr w:rsidR="003E3DE7" w:rsidTr="002648FF">
        <w:tc>
          <w:tcPr>
            <w:tcW w:w="6096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Default="003E3DE7" w:rsidP="002648FF">
            <w:pPr>
              <w:pStyle w:val="normal"/>
              <w:widowControl w:val="0"/>
              <w:spacing w:line="360" w:lineRule="auto"/>
            </w:pP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>10 Мбит/с</w:t>
            </w:r>
          </w:p>
        </w:tc>
        <w:tc>
          <w:tcPr>
            <w:tcW w:w="3544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Default="003E3DE7" w:rsidP="002648FF">
            <w:pPr>
              <w:pStyle w:val="normal"/>
              <w:widowControl w:val="0"/>
              <w:spacing w:line="360" w:lineRule="auto"/>
            </w:pP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1000 руб./мес.</w:t>
            </w:r>
          </w:p>
        </w:tc>
      </w:tr>
      <w:tr w:rsidR="003E3DE7" w:rsidTr="002648FF">
        <w:tc>
          <w:tcPr>
            <w:tcW w:w="6096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Pr="00763CFB" w:rsidRDefault="003E3DE7" w:rsidP="002648FF">
            <w:pPr>
              <w:pStyle w:val="normal"/>
              <w:widowControl w:val="0"/>
              <w:spacing w:line="360" w:lineRule="auto"/>
            </w:pP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</w:t>
            </w:r>
            <w:r w:rsidR="00252A34" w:rsidRPr="00763CFB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15 </w:t>
            </w: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>Мбит/с</w:t>
            </w:r>
          </w:p>
        </w:tc>
        <w:tc>
          <w:tcPr>
            <w:tcW w:w="3544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Default="003E3DE7" w:rsidP="002648FF">
            <w:pPr>
              <w:pStyle w:val="normal"/>
              <w:widowControl w:val="0"/>
              <w:spacing w:line="360" w:lineRule="auto"/>
            </w:pP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1</w:t>
            </w:r>
            <w:r w:rsidR="00252A34" w:rsidRPr="00763CFB">
              <w:rPr>
                <w:rFonts w:ascii="Trebuchet MS" w:eastAsia="Trebuchet MS" w:hAnsi="Trebuchet MS" w:cs="Trebuchet MS"/>
                <w:color w:val="121212"/>
                <w:sz w:val="24"/>
              </w:rPr>
              <w:t>3</w:t>
            </w: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>00 руб./мес.</w:t>
            </w:r>
          </w:p>
        </w:tc>
      </w:tr>
      <w:tr w:rsidR="003E3DE7" w:rsidTr="002648FF">
        <w:tc>
          <w:tcPr>
            <w:tcW w:w="6096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Pr="00763CFB" w:rsidRDefault="003E3DE7" w:rsidP="002648FF">
            <w:pPr>
              <w:pStyle w:val="normal"/>
              <w:widowControl w:val="0"/>
              <w:spacing w:line="360" w:lineRule="auto"/>
            </w:pP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</w:t>
            </w:r>
            <w:r w:rsidR="00252A34" w:rsidRPr="00763CFB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30 </w:t>
            </w:r>
            <w:r w:rsidR="00252A34"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>Мбит/с</w:t>
            </w:r>
          </w:p>
        </w:tc>
        <w:tc>
          <w:tcPr>
            <w:tcW w:w="3544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Default="003E3DE7" w:rsidP="002648FF">
            <w:pPr>
              <w:pStyle w:val="normal"/>
              <w:widowControl w:val="0"/>
              <w:spacing w:line="360" w:lineRule="auto"/>
            </w:pP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</w:t>
            </w:r>
            <w:r w:rsidR="00252A34"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>15</w:t>
            </w:r>
            <w:r w:rsidR="00252A34" w:rsidRPr="00763CFB">
              <w:rPr>
                <w:rFonts w:ascii="Trebuchet MS" w:eastAsia="Trebuchet MS" w:hAnsi="Trebuchet MS" w:cs="Trebuchet MS"/>
                <w:color w:val="121212"/>
                <w:sz w:val="24"/>
              </w:rPr>
              <w:t>00</w:t>
            </w: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руб./мес.</w:t>
            </w:r>
          </w:p>
        </w:tc>
      </w:tr>
      <w:tr w:rsidR="003E3DE7" w:rsidTr="002648FF">
        <w:tc>
          <w:tcPr>
            <w:tcW w:w="6096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Default="00763CFB" w:rsidP="002648FF">
            <w:pPr>
              <w:pStyle w:val="normal"/>
              <w:widowControl w:val="0"/>
              <w:spacing w:line="360" w:lineRule="auto"/>
            </w:pPr>
            <w:r>
              <w:rPr>
                <w:rFonts w:ascii="Trebuchet MS" w:eastAsia="Trebuchet MS" w:hAnsi="Trebuchet MS" w:cs="Trebuchet MS"/>
                <w:color w:val="121212"/>
                <w:sz w:val="24"/>
              </w:rPr>
              <w:t>До 100</w:t>
            </w:r>
            <w:r w:rsidR="003E3DE7"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Мбит/с</w:t>
            </w:r>
          </w:p>
        </w:tc>
        <w:tc>
          <w:tcPr>
            <w:tcW w:w="3544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Default="003E3DE7" w:rsidP="002648FF">
            <w:pPr>
              <w:pStyle w:val="normal"/>
              <w:widowControl w:val="0"/>
              <w:spacing w:line="360" w:lineRule="auto"/>
            </w:pP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</w:t>
            </w:r>
            <w:r w:rsidR="00252A34" w:rsidRPr="00763CFB">
              <w:rPr>
                <w:rFonts w:ascii="Trebuchet MS" w:eastAsia="Trebuchet MS" w:hAnsi="Trebuchet MS" w:cs="Trebuchet MS"/>
                <w:color w:val="121212"/>
                <w:sz w:val="24"/>
              </w:rPr>
              <w:t>2</w:t>
            </w: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>000 руб./мес.</w:t>
            </w:r>
          </w:p>
        </w:tc>
      </w:tr>
      <w:tr w:rsidR="003E3DE7" w:rsidTr="002648FF">
        <w:tc>
          <w:tcPr>
            <w:tcW w:w="6096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Default="003E3DE7" w:rsidP="002648FF">
            <w:pPr>
              <w:pStyle w:val="normal"/>
              <w:widowControl w:val="0"/>
              <w:spacing w:line="360" w:lineRule="auto"/>
            </w:pP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Приостановка обслуживания</w:t>
            </w:r>
            <w:r w:rsidR="00763CFB">
              <w:rPr>
                <w:rFonts w:ascii="Trebuchet MS" w:eastAsia="Trebuchet MS" w:hAnsi="Trebuchet MS" w:cs="Trebuchet MS"/>
                <w:color w:val="121212"/>
                <w:sz w:val="24"/>
              </w:rPr>
              <w:t>, до 6 месяцев</w:t>
            </w: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>*</w:t>
            </w:r>
          </w:p>
        </w:tc>
        <w:tc>
          <w:tcPr>
            <w:tcW w:w="3544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Default="00252A34" w:rsidP="002648FF">
            <w:pPr>
              <w:pStyle w:val="normal"/>
              <w:widowControl w:val="0"/>
              <w:spacing w:line="360" w:lineRule="auto"/>
            </w:pP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</w:t>
            </w:r>
            <w:r w:rsidR="003E3DE7"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>0 руб./мес.</w:t>
            </w:r>
          </w:p>
        </w:tc>
      </w:tr>
      <w:tr w:rsidR="003E3DE7" w:rsidTr="002648FF">
        <w:tc>
          <w:tcPr>
            <w:tcW w:w="6096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Pr="00782A94" w:rsidRDefault="003E3DE7" w:rsidP="002648FF">
            <w:pPr>
              <w:pStyle w:val="normal"/>
              <w:widowControl w:val="0"/>
              <w:spacing w:line="240" w:lineRule="auto"/>
            </w:pP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Разовый плетёж**: </w:t>
            </w:r>
            <w:r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br/>
              <w:t xml:space="preserve"> </w:t>
            </w:r>
            <w:r w:rsidRPr="002648FF">
              <w:rPr>
                <w:rFonts w:ascii="Trebuchet MS" w:eastAsia="Trebuchet MS" w:hAnsi="Trebuchet MS" w:cs="Trebuchet MS"/>
                <w:color w:val="121212"/>
              </w:rPr>
              <w:t xml:space="preserve">установка, монтаж и настройка оборудования </w:t>
            </w:r>
            <w:r w:rsidR="00782A94" w:rsidRPr="00782A94">
              <w:rPr>
                <w:rFonts w:ascii="Trebuchet MS" w:eastAsia="Trebuchet MS" w:hAnsi="Trebuchet MS" w:cs="Trebuchet MS"/>
                <w:color w:val="121212"/>
              </w:rPr>
              <w:t>(</w:t>
            </w:r>
            <w:r w:rsidR="00782A94">
              <w:rPr>
                <w:rFonts w:ascii="Trebuchet MS" w:eastAsia="Trebuchet MS" w:hAnsi="Trebuchet MS" w:cs="Trebuchet MS"/>
                <w:color w:val="121212"/>
                <w:lang w:val="en-US"/>
              </w:rPr>
              <w:t>ONU</w:t>
            </w:r>
            <w:r w:rsidR="00782A94" w:rsidRPr="00782A94">
              <w:rPr>
                <w:rFonts w:ascii="Trebuchet MS" w:eastAsia="Trebuchet MS" w:hAnsi="Trebuchet MS" w:cs="Trebuchet MS"/>
                <w:color w:val="121212"/>
              </w:rPr>
              <w:t>)</w:t>
            </w:r>
          </w:p>
        </w:tc>
        <w:tc>
          <w:tcPr>
            <w:tcW w:w="3544" w:type="dxa"/>
            <w:shd w:val="clear" w:color="auto" w:fill="86C4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Default="006A2066" w:rsidP="005333C1">
            <w:pPr>
              <w:pStyle w:val="normal"/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1</w:t>
            </w:r>
            <w:r w:rsidR="005333C1">
              <w:rPr>
                <w:rFonts w:ascii="Trebuchet MS" w:eastAsia="Trebuchet MS" w:hAnsi="Trebuchet MS" w:cs="Trebuchet MS"/>
                <w:color w:val="121212"/>
                <w:sz w:val="24"/>
                <w:lang w:val="en-US"/>
              </w:rPr>
              <w:t>4</w:t>
            </w:r>
            <w:r w:rsidR="003E3DE7" w:rsidRPr="002648FF">
              <w:rPr>
                <w:rFonts w:ascii="Trebuchet MS" w:eastAsia="Trebuchet MS" w:hAnsi="Trebuchet MS" w:cs="Trebuchet MS"/>
                <w:color w:val="121212"/>
                <w:sz w:val="24"/>
              </w:rPr>
              <w:t xml:space="preserve"> тысяч рублей.</w:t>
            </w:r>
          </w:p>
        </w:tc>
      </w:tr>
    </w:tbl>
    <w:p w:rsidR="003E3DE7" w:rsidRPr="006F0637" w:rsidRDefault="003E3DE7" w:rsidP="003E3DE7">
      <w:r w:rsidRPr="006F0637">
        <w:t>-------------------------</w:t>
      </w:r>
    </w:p>
    <w:p w:rsidR="003E3DE7" w:rsidRPr="006F0637" w:rsidRDefault="003E3DE7" w:rsidP="003E3DE7">
      <w:pPr>
        <w:spacing w:line="240" w:lineRule="auto"/>
      </w:pPr>
      <w:r w:rsidRPr="006F0637">
        <w:t>*</w:t>
      </w:r>
      <w:r w:rsidR="00252A34" w:rsidRPr="006F0637">
        <w:t>*</w:t>
      </w:r>
      <w:r w:rsidRPr="006F0637">
        <w:t xml:space="preserve">В стоимость подключения входит: 90 метров кабеля(от распределительной коробки до медиаконвертора), Монтаж кабеля по столбам до клиента с установкой креплений, заведение оптоволоконного кабеля в дом, разварка оптики и настройка оборудования, настройка </w:t>
      </w:r>
      <w:r w:rsidR="00252A34" w:rsidRPr="006F0637">
        <w:t>Wi-Fi роу</w:t>
      </w:r>
      <w:r w:rsidRPr="006F0637">
        <w:t>тера если есть у клиента.</w:t>
      </w:r>
      <w:r w:rsidR="00252A34" w:rsidRPr="006F0637">
        <w:t xml:space="preserve"> Сдачи услуги под ключ.</w:t>
      </w:r>
    </w:p>
    <w:p w:rsidR="003E3DE7" w:rsidRPr="006F0637" w:rsidRDefault="003E3DE7" w:rsidP="003E3DE7">
      <w:pPr>
        <w:spacing w:line="240" w:lineRule="auto"/>
      </w:pPr>
      <w:r w:rsidRPr="006F0637">
        <w:t>*** Все вышеперечисленные тарифы действуют при наличии технической возможности подключения.</w:t>
      </w:r>
    </w:p>
    <w:p w:rsidR="003E3DE7" w:rsidRPr="006F0637" w:rsidRDefault="003E3DE7" w:rsidP="003E3DE7">
      <w:pPr>
        <w:spacing w:line="240" w:lineRule="auto"/>
      </w:pPr>
      <w:r w:rsidRPr="006F0637">
        <w:t>**</w:t>
      </w:r>
      <w:r w:rsidR="00252A34" w:rsidRPr="006F0637">
        <w:t>**</w:t>
      </w:r>
      <w:r w:rsidRPr="006F0637">
        <w:t>При дополнительных работах и/или сложности(удалённость от основной магистрали, филигранное заведение в дом и/или протяжка по дому, дополнительные монтажные работы ) протяжки, настройки дополнительного оборудования = стоимость установочного платежа может превышать выше указанных сумм, прописанных в тарифах.</w:t>
      </w:r>
    </w:p>
    <w:p w:rsidR="00252A34" w:rsidRPr="00763CFB" w:rsidRDefault="00252A34" w:rsidP="003E3DE7">
      <w:pPr>
        <w:spacing w:line="240" w:lineRule="auto"/>
        <w:rPr>
          <w:rFonts w:ascii="Tahoma" w:eastAsia="Times New Roman" w:hAnsi="Tahoma" w:cs="Tahoma"/>
          <w:sz w:val="27"/>
          <w:szCs w:val="27"/>
        </w:rPr>
      </w:pPr>
      <w:r>
        <w:rPr>
          <w:rFonts w:ascii="Tahoma" w:eastAsia="Times New Roman" w:hAnsi="Tahoma" w:cs="Tahoma"/>
          <w:sz w:val="27"/>
          <w:szCs w:val="27"/>
        </w:rPr>
        <w:t>*</w:t>
      </w:r>
      <w:r>
        <w:t xml:space="preserve"> </w:t>
      </w:r>
      <w:r w:rsidR="00763CFB">
        <w:t>На тарифных планах за 1300 руб.</w:t>
      </w:r>
      <w:r w:rsidR="00763CFB" w:rsidRPr="00763CFB">
        <w:t>/</w:t>
      </w:r>
      <w:r w:rsidR="00763CFB">
        <w:t>мес и выше.  В ином случае, приостановка обслуживания платная и равна 350 руб.</w:t>
      </w:r>
      <w:r w:rsidR="00763CFB" w:rsidRPr="00763CFB">
        <w:t>/</w:t>
      </w:r>
      <w:r w:rsidR="00763CFB">
        <w:t xml:space="preserve"> месяц = за поддержание и обслуживание сетей линий связи.</w:t>
      </w:r>
    </w:p>
    <w:p w:rsidR="003E3DE7" w:rsidRPr="00B56438" w:rsidRDefault="003E3DE7" w:rsidP="003E3DE7">
      <w:pPr>
        <w:spacing w:line="240" w:lineRule="auto"/>
        <w:rPr>
          <w:rFonts w:ascii="Tahoma" w:eastAsia="Times New Roman" w:hAnsi="Tahoma" w:cs="Tahoma"/>
          <w:sz w:val="27"/>
          <w:szCs w:val="27"/>
        </w:rPr>
      </w:pPr>
      <w:r w:rsidRPr="00B56438">
        <w:rPr>
          <w:rFonts w:ascii="Tahoma" w:eastAsia="Times New Roman" w:hAnsi="Tahoma" w:cs="Tahoma"/>
          <w:sz w:val="27"/>
          <w:szCs w:val="27"/>
        </w:rPr>
        <w:t>-----------------------</w:t>
      </w:r>
    </w:p>
    <w:p w:rsidR="003E3DE7" w:rsidRPr="006F0637" w:rsidRDefault="003E3DE7" w:rsidP="003E3DE7">
      <w:pPr>
        <w:spacing w:line="240" w:lineRule="auto"/>
      </w:pPr>
      <w:r w:rsidRPr="006F0637">
        <w:t>Дополнительные опции/услуги для клиентов:</w:t>
      </w:r>
    </w:p>
    <w:p w:rsidR="003E3DE7" w:rsidRDefault="003E3DE7" w:rsidP="006F0637">
      <w:pPr>
        <w:spacing w:line="240" w:lineRule="auto"/>
        <w:rPr>
          <w:lang w:val="en-US"/>
        </w:rPr>
      </w:pPr>
      <w:r w:rsidRPr="006F0637">
        <w:t>*Предоставление внешнего IP адреса (для удалённого видеонаблюдения например) = к существующему тарифному плану + 150 рублей ежемесячно.</w:t>
      </w:r>
    </w:p>
    <w:p w:rsidR="003E3DE7" w:rsidRPr="006F0637" w:rsidRDefault="0034593A" w:rsidP="006F0637">
      <w:pPr>
        <w:pStyle w:val="normal"/>
        <w:widowControl w:val="0"/>
        <w:spacing w:line="242" w:lineRule="auto"/>
        <w:ind w:left="-28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67120" cy="1308100"/>
            <wp:effectExtent l="19050" t="0" r="5080" b="0"/>
            <wp:docPr id="8" name="image05.png" descr="zach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zachem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60" w:type="dxa"/>
        <w:tblInd w:w="-51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040"/>
        <w:gridCol w:w="4920"/>
      </w:tblGrid>
      <w:tr w:rsidR="003E3DE7" w:rsidTr="002648FF">
        <w:trPr>
          <w:trHeight w:val="5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Default="003E3DE7" w:rsidP="002648FF">
            <w:pPr>
              <w:pStyle w:val="normal"/>
              <w:widowControl w:val="0"/>
              <w:spacing w:line="240" w:lineRule="auto"/>
            </w:pPr>
            <w:r w:rsidRPr="002648FF">
              <w:rPr>
                <w:rFonts w:ascii="Trebuchet MS" w:eastAsia="Trebuchet MS" w:hAnsi="Trebuchet MS" w:cs="Trebuchet MS"/>
                <w:color w:val="86C441"/>
                <w:sz w:val="28"/>
              </w:rPr>
              <w:t>8 (812) 309-92-22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DE7" w:rsidRDefault="003E3DE7" w:rsidP="002648FF">
            <w:pPr>
              <w:pStyle w:val="normal"/>
              <w:widowControl w:val="0"/>
              <w:spacing w:line="240" w:lineRule="auto"/>
              <w:jc w:val="right"/>
            </w:pPr>
            <w:hyperlink r:id="rId16">
              <w:r w:rsidRPr="002648FF">
                <w:rPr>
                  <w:rFonts w:ascii="Trebuchet MS" w:eastAsia="Trebuchet MS" w:hAnsi="Trebuchet MS" w:cs="Trebuchet MS"/>
                  <w:color w:val="86C441"/>
                  <w:sz w:val="28"/>
                  <w:u w:val="single"/>
                </w:rPr>
                <w:t>info@asarta.ru</w:t>
              </w:r>
            </w:hyperlink>
            <w:r w:rsidRPr="002648FF">
              <w:rPr>
                <w:rFonts w:ascii="Trebuchet MS" w:eastAsia="Trebuchet MS" w:hAnsi="Trebuchet MS" w:cs="Trebuchet MS"/>
                <w:color w:val="86C441"/>
                <w:sz w:val="28"/>
              </w:rPr>
              <w:t xml:space="preserve"> </w:t>
            </w:r>
          </w:p>
        </w:tc>
      </w:tr>
    </w:tbl>
    <w:p w:rsidR="008B4EDF" w:rsidRPr="006A2066" w:rsidRDefault="008B4EDF" w:rsidP="006A206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8B4EDF" w:rsidRDefault="0034593A" w:rsidP="008B4ED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594610" cy="1711960"/>
            <wp:effectExtent l="19050" t="0" r="0" b="0"/>
            <wp:docPr id="9" name="Рисунок 9" descr="up035660500140860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035660500140860257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DF" w:rsidRDefault="008B4ED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  <w:rPr>
          <w:rFonts w:ascii="Verdana" w:hAnsi="Verdana"/>
          <w:color w:val="696969"/>
          <w:sz w:val="20"/>
          <w:lang w:val="en-US"/>
        </w:rPr>
      </w:pPr>
      <w:r w:rsidRPr="008B4EDF">
        <w:rPr>
          <w:rFonts w:ascii="Verdana" w:hAnsi="Verdana"/>
          <w:lang w:val="en-US"/>
        </w:rPr>
        <w:t>115mm</w:t>
      </w:r>
      <w:r w:rsidRPr="008B4EDF">
        <w:rPr>
          <w:rFonts w:ascii="Verdana" w:hAnsi="Verdana"/>
          <w:color w:val="696969"/>
          <w:sz w:val="20"/>
          <w:lang w:val="en-US"/>
        </w:rPr>
        <w:t>×</w:t>
      </w:r>
      <w:r w:rsidRPr="008B4EDF">
        <w:rPr>
          <w:rFonts w:ascii="Verdana" w:hAnsi="Verdana"/>
          <w:lang w:val="en-US"/>
        </w:rPr>
        <w:t>92mm</w:t>
      </w:r>
      <w:r w:rsidRPr="008B4EDF">
        <w:rPr>
          <w:rFonts w:ascii="Verdana" w:hAnsi="Verdana"/>
          <w:color w:val="696969"/>
          <w:sz w:val="20"/>
          <w:lang w:val="en-US"/>
        </w:rPr>
        <w:t>×</w:t>
      </w:r>
      <w:r w:rsidRPr="008B4EDF">
        <w:rPr>
          <w:rFonts w:ascii="Verdana" w:hAnsi="Verdana"/>
          <w:lang w:val="en-US"/>
        </w:rPr>
        <w:t>25mm</w:t>
      </w:r>
      <w:r w:rsidRPr="008B4EDF">
        <w:rPr>
          <w:rFonts w:ascii="MS Mincho" w:eastAsia="MS Mincho" w:hAnsi="MS Mincho" w:cs="MS Mincho" w:hint="eastAsia"/>
          <w:color w:val="696969"/>
          <w:sz w:val="20"/>
          <w:lang w:val="en-US"/>
        </w:rPr>
        <w:t>（</w:t>
      </w:r>
      <w:r w:rsidRPr="008B4EDF">
        <w:rPr>
          <w:rFonts w:ascii="Verdana" w:hAnsi="Verdana"/>
          <w:color w:val="696969"/>
          <w:sz w:val="20"/>
          <w:lang w:val="en-US"/>
        </w:rPr>
        <w:t>Width×Depth×Height)</w:t>
      </w:r>
    </w:p>
    <w:p w:rsidR="008B4EDF" w:rsidRPr="00782A94" w:rsidRDefault="008B4EDF">
      <w:pPr>
        <w:pStyle w:val="normal"/>
        <w:pBdr>
          <w:bottom w:val="doub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  <w:rPr>
          <w:rFonts w:ascii="Verdana" w:hAnsi="Verdana"/>
          <w:color w:val="696969"/>
          <w:sz w:val="20"/>
        </w:rPr>
      </w:pPr>
    </w:p>
    <w:p w:rsidR="008B4EDF" w:rsidRDefault="008B4EDF" w:rsidP="008B4EDF">
      <w:pPr>
        <w:pStyle w:val="normal"/>
        <w:widowControl w:val="0"/>
        <w:spacing w:line="242" w:lineRule="auto"/>
        <w:ind w:left="-285"/>
        <w:jc w:val="center"/>
        <w:rPr>
          <w:noProof/>
          <w:lang w:val="en-US"/>
        </w:rPr>
      </w:pPr>
    </w:p>
    <w:p w:rsidR="00984272" w:rsidRDefault="00984272" w:rsidP="00984272">
      <w:pPr>
        <w:pStyle w:val="normal"/>
        <w:widowControl w:val="0"/>
        <w:spacing w:line="242" w:lineRule="auto"/>
        <w:ind w:left="-285"/>
        <w:rPr>
          <w:noProof/>
        </w:rPr>
      </w:pPr>
      <w:r>
        <w:rPr>
          <w:noProof/>
        </w:rPr>
        <w:t xml:space="preserve">Так же доступна услуга </w:t>
      </w:r>
      <w:r w:rsidRPr="00984272">
        <w:rPr>
          <w:noProof/>
        </w:rPr>
        <w:t>IP телевидение</w:t>
      </w:r>
      <w:r>
        <w:rPr>
          <w:noProof/>
        </w:rPr>
        <w:t xml:space="preserve">! Всю подробную информацию вы можете увидеть на нашем сайте : </w:t>
      </w:r>
      <w:hyperlink r:id="rId18" w:history="1">
        <w:r w:rsidRPr="004559FF">
          <w:rPr>
            <w:rStyle w:val="a9"/>
            <w:noProof/>
          </w:rPr>
          <w:t>http://asarta.ru/</w:t>
        </w:r>
      </w:hyperlink>
    </w:p>
    <w:p w:rsidR="00984272" w:rsidRDefault="00984272" w:rsidP="00984272">
      <w:pPr>
        <w:pStyle w:val="normal"/>
        <w:widowControl w:val="0"/>
        <w:spacing w:line="242" w:lineRule="auto"/>
        <w:ind w:left="-285"/>
        <w:rPr>
          <w:noProof/>
        </w:rPr>
      </w:pPr>
    </w:p>
    <w:p w:rsidR="00984272" w:rsidRPr="00984272" w:rsidRDefault="00984272" w:rsidP="00984272">
      <w:pPr>
        <w:pStyle w:val="normal"/>
        <w:widowControl w:val="0"/>
        <w:spacing w:line="242" w:lineRule="auto"/>
        <w:ind w:left="-285"/>
        <w:rPr>
          <w:noProof/>
        </w:rPr>
      </w:pPr>
      <w:r w:rsidRPr="00984272">
        <w:rPr>
          <w:noProof/>
        </w:rPr>
        <w:t>http://asarta.ru/subscriber/iptv/</w:t>
      </w:r>
    </w:p>
    <w:p w:rsidR="00984272" w:rsidRPr="00984272" w:rsidRDefault="00984272" w:rsidP="008B4EDF">
      <w:pPr>
        <w:pStyle w:val="normal"/>
        <w:widowControl w:val="0"/>
        <w:spacing w:line="242" w:lineRule="auto"/>
        <w:ind w:left="-285"/>
        <w:jc w:val="center"/>
        <w:rPr>
          <w:noProof/>
        </w:rPr>
      </w:pPr>
    </w:p>
    <w:p w:rsidR="00984272" w:rsidRPr="00984272" w:rsidRDefault="00984272" w:rsidP="008B4EDF">
      <w:pPr>
        <w:pStyle w:val="normal"/>
        <w:widowControl w:val="0"/>
        <w:spacing w:line="242" w:lineRule="auto"/>
        <w:ind w:left="-285"/>
        <w:jc w:val="center"/>
        <w:rPr>
          <w:noProof/>
        </w:rPr>
      </w:pPr>
      <w:r w:rsidRPr="00984272">
        <w:rPr>
          <w:noProof/>
        </w:rPr>
        <w:t>===========================================================================</w:t>
      </w:r>
    </w:p>
    <w:p w:rsidR="00984272" w:rsidRPr="00984272" w:rsidRDefault="00984272" w:rsidP="008B4EDF">
      <w:pPr>
        <w:pStyle w:val="normal"/>
        <w:widowControl w:val="0"/>
        <w:spacing w:line="242" w:lineRule="auto"/>
        <w:ind w:left="-285"/>
        <w:jc w:val="center"/>
        <w:rPr>
          <w:noProof/>
        </w:rPr>
      </w:pPr>
    </w:p>
    <w:p w:rsidR="008B4EDF" w:rsidRPr="00782A94" w:rsidRDefault="008B4EDF" w:rsidP="00782A94">
      <w:pPr>
        <w:pStyle w:val="normal"/>
        <w:widowControl w:val="0"/>
        <w:spacing w:line="242" w:lineRule="auto"/>
        <w:ind w:left="-285"/>
        <w:rPr>
          <w:b/>
          <w:i/>
          <w:noProof/>
          <w:sz w:val="40"/>
          <w:u w:val="single"/>
        </w:rPr>
      </w:pPr>
      <w:r w:rsidRPr="006A2066">
        <w:rPr>
          <w:b/>
          <w:i/>
          <w:noProof/>
          <w:sz w:val="40"/>
          <w:u w:val="single"/>
        </w:rPr>
        <w:t>Пакетные предложения по подключениям*:</w:t>
      </w:r>
    </w:p>
    <w:p w:rsidR="008B4EDF" w:rsidRPr="006A2066" w:rsidRDefault="008B4EDF" w:rsidP="008B4EDF">
      <w:pPr>
        <w:pStyle w:val="normal"/>
        <w:widowControl w:val="0"/>
        <w:spacing w:line="242" w:lineRule="auto"/>
        <w:ind w:left="-285"/>
        <w:rPr>
          <w:b/>
          <w:noProof/>
          <w:sz w:val="28"/>
        </w:rPr>
      </w:pPr>
      <w:r w:rsidRPr="006A2066">
        <w:rPr>
          <w:b/>
          <w:noProof/>
          <w:sz w:val="28"/>
        </w:rPr>
        <w:t>1) Одновременно подписываются от 3 договоров: Стоимость подключения от 1</w:t>
      </w:r>
      <w:r w:rsidR="005333C1" w:rsidRPr="005333C1">
        <w:rPr>
          <w:b/>
          <w:noProof/>
          <w:sz w:val="28"/>
        </w:rPr>
        <w:t>3</w:t>
      </w:r>
      <w:r w:rsidR="00984272">
        <w:rPr>
          <w:b/>
          <w:noProof/>
          <w:sz w:val="28"/>
        </w:rPr>
        <w:t>000</w:t>
      </w:r>
      <w:r w:rsidRPr="006A2066">
        <w:rPr>
          <w:b/>
          <w:noProof/>
          <w:sz w:val="28"/>
        </w:rPr>
        <w:t xml:space="preserve"> рублей.</w:t>
      </w:r>
    </w:p>
    <w:p w:rsidR="008B4EDF" w:rsidRPr="006A2066" w:rsidRDefault="008B4EDF" w:rsidP="008B4EDF">
      <w:pPr>
        <w:pStyle w:val="normal"/>
        <w:widowControl w:val="0"/>
        <w:spacing w:line="242" w:lineRule="auto"/>
        <w:ind w:left="-285"/>
        <w:rPr>
          <w:b/>
          <w:noProof/>
          <w:sz w:val="28"/>
        </w:rPr>
      </w:pPr>
      <w:r w:rsidRPr="006A2066">
        <w:rPr>
          <w:b/>
          <w:noProof/>
          <w:sz w:val="28"/>
        </w:rPr>
        <w:t xml:space="preserve">2) Одновременно подписываются от 6 договоров: Стоимость подключения от </w:t>
      </w:r>
      <w:r w:rsidR="00D327EC">
        <w:rPr>
          <w:b/>
          <w:noProof/>
          <w:sz w:val="28"/>
        </w:rPr>
        <w:t>1</w:t>
      </w:r>
      <w:r w:rsidR="005333C1" w:rsidRPr="005333C1">
        <w:rPr>
          <w:b/>
          <w:noProof/>
          <w:sz w:val="28"/>
        </w:rPr>
        <w:t>2</w:t>
      </w:r>
      <w:r w:rsidRPr="006A2066">
        <w:rPr>
          <w:b/>
          <w:noProof/>
          <w:sz w:val="28"/>
        </w:rPr>
        <w:t>000 рублей.</w:t>
      </w:r>
    </w:p>
    <w:p w:rsidR="008B4EDF" w:rsidRPr="00782A94" w:rsidRDefault="008B4EDF" w:rsidP="00782A94">
      <w:pPr>
        <w:pStyle w:val="normal"/>
        <w:widowControl w:val="0"/>
        <w:spacing w:line="242" w:lineRule="auto"/>
        <w:ind w:left="-285"/>
        <w:rPr>
          <w:b/>
          <w:noProof/>
          <w:sz w:val="28"/>
        </w:rPr>
      </w:pPr>
      <w:r w:rsidRPr="006A2066">
        <w:rPr>
          <w:b/>
          <w:noProof/>
          <w:sz w:val="28"/>
        </w:rPr>
        <w:t xml:space="preserve">3) Одновременно подписываются от 9 договоров: Стоимость подключения от </w:t>
      </w:r>
      <w:r w:rsidR="00763CFB">
        <w:rPr>
          <w:b/>
          <w:noProof/>
          <w:sz w:val="28"/>
        </w:rPr>
        <w:t>1</w:t>
      </w:r>
      <w:r w:rsidR="005333C1" w:rsidRPr="00F01911">
        <w:rPr>
          <w:b/>
          <w:noProof/>
          <w:sz w:val="28"/>
        </w:rPr>
        <w:t>1</w:t>
      </w:r>
      <w:r w:rsidR="00984272">
        <w:rPr>
          <w:b/>
          <w:noProof/>
          <w:sz w:val="28"/>
        </w:rPr>
        <w:t>0</w:t>
      </w:r>
      <w:r w:rsidRPr="006A2066">
        <w:rPr>
          <w:b/>
          <w:noProof/>
          <w:sz w:val="28"/>
        </w:rPr>
        <w:t>00 рублей.</w:t>
      </w:r>
    </w:p>
    <w:p w:rsidR="008B4EDF" w:rsidRPr="006A2066" w:rsidRDefault="00782A94" w:rsidP="008B4EDF">
      <w:pPr>
        <w:pStyle w:val="normal"/>
        <w:widowControl w:val="0"/>
        <w:spacing w:line="242" w:lineRule="auto"/>
        <w:ind w:left="-285"/>
        <w:rPr>
          <w:b/>
          <w:noProof/>
          <w:sz w:val="28"/>
        </w:rPr>
      </w:pPr>
      <w:r>
        <w:rPr>
          <w:b/>
          <w:noProof/>
          <w:sz w:val="28"/>
        </w:rPr>
        <w:t>*</w:t>
      </w:r>
      <w:r w:rsidR="008B4EDF" w:rsidRPr="006A2066">
        <w:rPr>
          <w:b/>
          <w:noProof/>
          <w:sz w:val="28"/>
        </w:rPr>
        <w:t xml:space="preserve">Сроки  и время проведения акции по пакетным предложениям ограничены. </w:t>
      </w:r>
    </w:p>
    <w:p w:rsidR="008B4EDF" w:rsidRPr="006A2066" w:rsidRDefault="008B4EDF" w:rsidP="006A2066">
      <w:pPr>
        <w:pStyle w:val="normal"/>
        <w:widowControl w:val="0"/>
        <w:spacing w:line="242" w:lineRule="auto"/>
        <w:ind w:left="-285"/>
        <w:rPr>
          <w:b/>
          <w:noProof/>
          <w:sz w:val="28"/>
        </w:rPr>
      </w:pPr>
      <w:r w:rsidRPr="006A2066">
        <w:rPr>
          <w:b/>
          <w:noProof/>
          <w:sz w:val="28"/>
        </w:rPr>
        <w:t>Просим уточнять у специалистов компании.</w:t>
      </w:r>
    </w:p>
    <w:p w:rsidR="008B4EDF" w:rsidRPr="006F0637" w:rsidRDefault="0034593A" w:rsidP="008B4EDF">
      <w:pPr>
        <w:pStyle w:val="normal"/>
        <w:widowControl w:val="0"/>
        <w:spacing w:line="242" w:lineRule="auto"/>
        <w:ind w:left="-28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67120" cy="1308100"/>
            <wp:effectExtent l="19050" t="0" r="5080" b="0"/>
            <wp:docPr id="10" name="image05.png" descr="zach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zachem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60" w:type="dxa"/>
        <w:tblInd w:w="-51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040"/>
        <w:gridCol w:w="4920"/>
      </w:tblGrid>
      <w:tr w:rsidR="008B4EDF" w:rsidTr="007E79DC">
        <w:trPr>
          <w:trHeight w:val="5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EDF" w:rsidRDefault="008B4EDF" w:rsidP="007E79DC">
            <w:pPr>
              <w:pStyle w:val="normal"/>
              <w:widowControl w:val="0"/>
              <w:spacing w:line="240" w:lineRule="auto"/>
            </w:pPr>
            <w:r w:rsidRPr="002648FF">
              <w:rPr>
                <w:rFonts w:ascii="Trebuchet MS" w:eastAsia="Trebuchet MS" w:hAnsi="Trebuchet MS" w:cs="Trebuchet MS"/>
                <w:color w:val="86C441"/>
                <w:sz w:val="28"/>
              </w:rPr>
              <w:t>8 (812) 309-92-22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EDF" w:rsidRDefault="008B4EDF" w:rsidP="007E79DC">
            <w:pPr>
              <w:pStyle w:val="normal"/>
              <w:widowControl w:val="0"/>
              <w:spacing w:line="240" w:lineRule="auto"/>
              <w:jc w:val="right"/>
            </w:pPr>
            <w:hyperlink r:id="rId19">
              <w:r w:rsidRPr="002648FF">
                <w:rPr>
                  <w:rFonts w:ascii="Trebuchet MS" w:eastAsia="Trebuchet MS" w:hAnsi="Trebuchet MS" w:cs="Trebuchet MS"/>
                  <w:color w:val="86C441"/>
                  <w:sz w:val="28"/>
                  <w:u w:val="single"/>
                </w:rPr>
                <w:t>info@asarta.ru</w:t>
              </w:r>
            </w:hyperlink>
            <w:r w:rsidRPr="002648FF">
              <w:rPr>
                <w:rFonts w:ascii="Trebuchet MS" w:eastAsia="Trebuchet MS" w:hAnsi="Trebuchet MS" w:cs="Trebuchet MS"/>
                <w:color w:val="86C441"/>
                <w:sz w:val="28"/>
              </w:rPr>
              <w:t xml:space="preserve"> </w:t>
            </w:r>
          </w:p>
        </w:tc>
      </w:tr>
    </w:tbl>
    <w:p w:rsidR="008B4EDF" w:rsidRPr="00782A94" w:rsidRDefault="00782A94" w:rsidP="006A206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0"/>
      </w:pPr>
      <w:r>
        <w:t xml:space="preserve">Действующие тарифы от </w:t>
      </w:r>
      <w:r w:rsidR="00763CFB">
        <w:t>01.07</w:t>
      </w:r>
      <w:r>
        <w:t>.2015.</w:t>
      </w:r>
    </w:p>
    <w:sectPr w:rsidR="008B4EDF" w:rsidRPr="00782A94" w:rsidSect="00E50C97">
      <w:headerReference w:type="default" r:id="rId20"/>
      <w:headerReference w:type="first" r:id="rId21"/>
      <w:footerReference w:type="first" r:id="rId22"/>
      <w:pgSz w:w="11905" w:h="16837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B9" w:rsidRDefault="005573B9" w:rsidP="00E50C97">
      <w:pPr>
        <w:spacing w:line="240" w:lineRule="auto"/>
      </w:pPr>
      <w:r>
        <w:separator/>
      </w:r>
    </w:p>
  </w:endnote>
  <w:endnote w:type="continuationSeparator" w:id="1">
    <w:p w:rsidR="005573B9" w:rsidRDefault="005573B9" w:rsidP="00E50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97" w:rsidRDefault="0034593A">
    <w:pPr>
      <w:pStyle w:val="normal"/>
      <w:jc w:val="center"/>
    </w:pPr>
    <w:r>
      <w:rPr>
        <w:noProof/>
      </w:rPr>
      <w:drawing>
        <wp:inline distT="0" distB="0" distL="0" distR="0">
          <wp:extent cx="1127125" cy="191135"/>
          <wp:effectExtent l="19050" t="0" r="0" b="0"/>
          <wp:docPr id="1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B9" w:rsidRDefault="005573B9" w:rsidP="00E50C97">
      <w:pPr>
        <w:spacing w:line="240" w:lineRule="auto"/>
      </w:pPr>
      <w:r>
        <w:separator/>
      </w:r>
    </w:p>
  </w:footnote>
  <w:footnote w:type="continuationSeparator" w:id="1">
    <w:p w:rsidR="005573B9" w:rsidRDefault="005573B9" w:rsidP="00E50C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97" w:rsidRDefault="0034593A">
    <w:pPr>
      <w:pStyle w:val="normal"/>
      <w:widowControl w:val="0"/>
      <w:spacing w:before="720" w:line="240" w:lineRule="auto"/>
    </w:pPr>
    <w:r>
      <w:rPr>
        <w:noProof/>
      </w:rPr>
      <w:drawing>
        <wp:anchor distT="114300" distB="114300" distL="114300" distR="114300" simplePos="0" relativeHeight="251656192" behindDoc="0" locked="0" layoutInCell="0" allowOverlap="0">
          <wp:simplePos x="0" y="0"/>
          <wp:positionH relativeFrom="margin">
            <wp:posOffset>-323850</wp:posOffset>
          </wp:positionH>
          <wp:positionV relativeFrom="paragraph">
            <wp:posOffset>0</wp:posOffset>
          </wp:positionV>
          <wp:extent cx="1762125" cy="417195"/>
          <wp:effectExtent l="19050" t="0" r="9525" b="0"/>
          <wp:wrapSquare wrapText="bothSides"/>
          <wp:docPr id="4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7216" behindDoc="0" locked="0" layoutInCell="0" allowOverlap="0">
          <wp:simplePos x="0" y="0"/>
          <wp:positionH relativeFrom="margin">
            <wp:posOffset>4191000</wp:posOffset>
          </wp:positionH>
          <wp:positionV relativeFrom="paragraph">
            <wp:posOffset>228600</wp:posOffset>
          </wp:positionV>
          <wp:extent cx="1635760" cy="190500"/>
          <wp:effectExtent l="19050" t="0" r="2540" b="0"/>
          <wp:wrapSquare wrapText="bothSides"/>
          <wp:docPr id="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97" w:rsidRDefault="0034593A">
    <w:pPr>
      <w:pStyle w:val="normal"/>
    </w:pPr>
    <w:r>
      <w:rPr>
        <w:noProof/>
      </w:rPr>
      <w:drawing>
        <wp:anchor distT="114300" distB="114300" distL="114300" distR="114300" simplePos="0" relativeHeight="251658240" behindDoc="0" locked="0" layoutInCell="0" allowOverlap="0">
          <wp:simplePos x="0" y="0"/>
          <wp:positionH relativeFrom="margin">
            <wp:posOffset>-542925</wp:posOffset>
          </wp:positionH>
          <wp:positionV relativeFrom="paragraph">
            <wp:posOffset>28575</wp:posOffset>
          </wp:positionV>
          <wp:extent cx="1681480" cy="394970"/>
          <wp:effectExtent l="19050" t="0" r="0" b="0"/>
          <wp:wrapSquare wrapText="bothSides"/>
          <wp:docPr id="2" name="image07.png" descr="logo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logo-2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allowOverlap="0">
          <wp:simplePos x="0" y="0"/>
          <wp:positionH relativeFrom="margin">
            <wp:posOffset>4191000</wp:posOffset>
          </wp:positionH>
          <wp:positionV relativeFrom="paragraph">
            <wp:posOffset>228600</wp:posOffset>
          </wp:positionV>
          <wp:extent cx="1635760" cy="190500"/>
          <wp:effectExtent l="19050" t="0" r="2540" b="0"/>
          <wp:wrapSquare wrapText="bothSides"/>
          <wp:docPr id="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D5A"/>
    <w:multiLevelType w:val="multilevel"/>
    <w:tmpl w:val="B7D29B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28A09CB"/>
    <w:multiLevelType w:val="multilevel"/>
    <w:tmpl w:val="C3E857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68E1A5D"/>
    <w:multiLevelType w:val="multilevel"/>
    <w:tmpl w:val="513272BC"/>
    <w:lvl w:ilvl="0">
      <w:start w:val="1"/>
      <w:numFmt w:val="decimal"/>
      <w:lvlText w:val="%1.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740D60AA"/>
    <w:multiLevelType w:val="multilevel"/>
    <w:tmpl w:val="293C4F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C6E5068"/>
    <w:multiLevelType w:val="multilevel"/>
    <w:tmpl w:val="BF8035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0C97"/>
    <w:rsid w:val="000032EB"/>
    <w:rsid w:val="00252A34"/>
    <w:rsid w:val="002648FF"/>
    <w:rsid w:val="00266AE0"/>
    <w:rsid w:val="002678D8"/>
    <w:rsid w:val="00276630"/>
    <w:rsid w:val="0034593A"/>
    <w:rsid w:val="003E3DE7"/>
    <w:rsid w:val="004A6F57"/>
    <w:rsid w:val="005333C1"/>
    <w:rsid w:val="0055364F"/>
    <w:rsid w:val="005573B9"/>
    <w:rsid w:val="006A2066"/>
    <w:rsid w:val="006F0637"/>
    <w:rsid w:val="00706A68"/>
    <w:rsid w:val="0074435D"/>
    <w:rsid w:val="00763CFB"/>
    <w:rsid w:val="00782A94"/>
    <w:rsid w:val="007E79DC"/>
    <w:rsid w:val="008B4EDF"/>
    <w:rsid w:val="008F2F44"/>
    <w:rsid w:val="00984272"/>
    <w:rsid w:val="00A1331C"/>
    <w:rsid w:val="00AF5F4A"/>
    <w:rsid w:val="00C37953"/>
    <w:rsid w:val="00D327EC"/>
    <w:rsid w:val="00D62EB7"/>
    <w:rsid w:val="00E2427F"/>
    <w:rsid w:val="00E50C97"/>
    <w:rsid w:val="00F01911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B"/>
    <w:pPr>
      <w:spacing w:line="276" w:lineRule="auto"/>
    </w:pPr>
    <w:rPr>
      <w:color w:val="000000"/>
      <w:sz w:val="22"/>
    </w:rPr>
  </w:style>
  <w:style w:type="paragraph" w:styleId="1">
    <w:name w:val="heading 1"/>
    <w:basedOn w:val="normal"/>
    <w:next w:val="normal"/>
    <w:rsid w:val="00E50C9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E50C9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E50C9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E50C9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E50C9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E50C9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0C97"/>
    <w:pPr>
      <w:spacing w:line="276" w:lineRule="auto"/>
    </w:pPr>
    <w:rPr>
      <w:color w:val="000000"/>
      <w:sz w:val="22"/>
    </w:rPr>
  </w:style>
  <w:style w:type="table" w:customStyle="1" w:styleId="TableNormal">
    <w:name w:val="Table Normal"/>
    <w:rsid w:val="00E50C97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0C97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E50C9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E50C9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50C9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2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E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84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asarta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mailto:info@asarta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asarta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info@asart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872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5834</CharactersWithSpaces>
  <SharedDoc>false</SharedDoc>
  <HLinks>
    <vt:vector size="24" baseType="variant"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mailto:info@asarta.ru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http://asarta.ru/</vt:lpwstr>
      </vt:variant>
      <vt:variant>
        <vt:lpwstr/>
      </vt:variant>
      <vt:variant>
        <vt:i4>4128785</vt:i4>
      </vt:variant>
      <vt:variant>
        <vt:i4>3</vt:i4>
      </vt:variant>
      <vt:variant>
        <vt:i4>0</vt:i4>
      </vt:variant>
      <vt:variant>
        <vt:i4>5</vt:i4>
      </vt:variant>
      <vt:variant>
        <vt:lpwstr>mailto:info@asarta.ru</vt:lpwstr>
      </vt:variant>
      <vt:variant>
        <vt:lpwstr/>
      </vt:variant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mailto:info@asarta.ru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2</cp:revision>
  <cp:lastPrinted>2015-06-12T19:21:00Z</cp:lastPrinted>
  <dcterms:created xsi:type="dcterms:W3CDTF">2015-09-15T10:49:00Z</dcterms:created>
  <dcterms:modified xsi:type="dcterms:W3CDTF">2015-09-15T10:49:00Z</dcterms:modified>
</cp:coreProperties>
</file>